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61AEE" w:rsidRPr="00C61AEE">
        <w:rPr>
          <w:rFonts w:ascii="仿宋_GB2312" w:eastAsia="仿宋_GB2312" w:hAnsi="仿宋_GB2312" w:cs="仿宋_GB2312" w:hint="eastAsia"/>
          <w:sz w:val="32"/>
          <w:szCs w:val="32"/>
        </w:rPr>
        <w:t>播出未经有关行政部门审批、材料不全或者与审批通过的内容不一致的商业广告的行为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61AEE" w:rsidRPr="00C61AEE">
        <w:rPr>
          <w:rFonts w:ascii="仿宋_GB2312" w:eastAsia="仿宋_GB2312" w:hAnsi="仿宋_GB2312" w:cs="仿宋_GB2312" w:hint="eastAsia"/>
          <w:sz w:val="32"/>
          <w:szCs w:val="32"/>
        </w:rPr>
        <w:t>是否存在播出未经有关行政部门审批、材料不全或者与审批通过的内容不一致的商业广告的行为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C61AEE" w:rsidRPr="00C61AEE">
        <w:rPr>
          <w:rFonts w:ascii="仿宋_GB2312" w:eastAsia="仿宋_GB2312" w:hAnsi="仿宋_GB2312" w:cs="仿宋_GB2312" w:hint="eastAsia"/>
          <w:sz w:val="32"/>
          <w:szCs w:val="32"/>
        </w:rPr>
        <w:t>存在播出未经有关行政部门审批、材料不全或者与审批通过的内容不一致的商业广告的行为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C61AEE" w:rsidRPr="00C61AEE">
        <w:rPr>
          <w:rFonts w:ascii="仿宋_GB2312" w:eastAsia="仿宋_GB2312" w:hAnsi="仿宋_GB2312" w:cs="仿宋_GB2312" w:hint="eastAsia"/>
          <w:sz w:val="32"/>
          <w:szCs w:val="32"/>
        </w:rPr>
        <w:t>存在播出未经有关行政部门审批、材料不全或者与审批通过的内容不一致的商业广告的行为</w:t>
      </w: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00EB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61AEE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16</cp:revision>
  <dcterms:created xsi:type="dcterms:W3CDTF">2021-09-07T06:55:00Z</dcterms:created>
  <dcterms:modified xsi:type="dcterms:W3CDTF">2021-09-14T07:51:00Z</dcterms:modified>
</cp:coreProperties>
</file>